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C3D" w:rsidRDefault="00B4167C" w14:paraId="00000001" w14:textId="77777777">
      <w:bookmarkStart w:name="_heading=h.50cdzb9mvb4w" w:colFirst="0" w:colLast="0" w:id="0"/>
      <w:bookmarkEnd w:id="0"/>
      <w:r>
        <w:t>Car crashes are a leading safety issue facing children. More than 160,000 children were injured in car crashes in 2023, according to the National Highway Traffic Safety Administration (NHTSA). As National Child Passenger Safety (CPS) Week (Sept. 21-27) approaches, AAA and National Safety Council (NSC) are sharing new research that sheds light on the extent to which parents and caregivers in the U.S. are informed about car seat installation and use.</w:t>
      </w:r>
    </w:p>
    <w:p w:rsidR="00DD3C3D" w:rsidRDefault="00DD3C3D" w14:paraId="00000002" w14:textId="77777777"/>
    <w:p w:rsidR="00DD3C3D" w:rsidRDefault="00B4167C" w14:paraId="00000003" w14:textId="77777777">
      <w:r>
        <w:t>According to the National Digital Car Seat Check Form (NDCF) database, more than two-thirds (67.1%) of all car seats checked by Child Passenger Safety Technicians in 2024 were incorrectly installed and used. Yet, a general consumer survey revealed only 1 in 5 parents and caregivers seek expert help installing a car seat or securing a child in a car seat.</w:t>
      </w:r>
    </w:p>
    <w:p w:rsidR="00DD3C3D" w:rsidRDefault="00DD3C3D" w14:paraId="00000004" w14:textId="77777777"/>
    <w:p w:rsidR="00DD3C3D" w:rsidRDefault="00B4167C" w14:paraId="00000005" w14:textId="77777777">
      <w:r>
        <w:t xml:space="preserve">Data from the NDCF database also revealed the following trends in 2024: </w:t>
      </w:r>
    </w:p>
    <w:p w:rsidR="00DD3C3D" w:rsidRDefault="00B4167C" w14:paraId="00000006" w14:textId="77777777">
      <w:pPr>
        <w:numPr>
          <w:ilvl w:val="0"/>
          <w:numId w:val="2"/>
        </w:numPr>
      </w:pPr>
      <w:r>
        <w:t>There are three common misuses. These include (1) the car seat installation is too loose, (2) not using the tether when installing a forward-facing car seat with either the lower anchor attachment system or seat belt, and (3) the harness is too loose when securing a child in a car seat.</w:t>
      </w:r>
    </w:p>
    <w:p w:rsidR="00DD3C3D" w:rsidRDefault="00B4167C" w14:paraId="00000007" w14:textId="77777777">
      <w:pPr>
        <w:numPr>
          <w:ilvl w:val="0"/>
          <w:numId w:val="2"/>
        </w:numPr>
      </w:pPr>
      <w:r>
        <w:t>Children are often transitioned out of the appropriate car seats before it is safe to do so - 22.9% of children are moved to booster seats too soon, and 89.3% of children transitioned to a seat belt too soon.</w:t>
      </w:r>
    </w:p>
    <w:p w:rsidR="00DD3C3D" w:rsidRDefault="00B4167C" w14:paraId="00000008" w14:textId="77777777">
      <w:pPr>
        <w:numPr>
          <w:ilvl w:val="0"/>
          <w:numId w:val="2"/>
        </w:numPr>
      </w:pPr>
      <w:r>
        <w:t xml:space="preserve">Parents and caregivers are good at getting expert help when children are less than one-year old or before the child is born, but they are not always coming back for adjustments as the child gets older or they change car seats/add children to the vehicle. </w:t>
      </w:r>
      <w:r>
        <w:rPr>
          <w:highlight w:val="yellow"/>
        </w:rPr>
        <w:t xml:space="preserve">Child Passenger Safety Technicians check about five times the amount of rear-facing car seats than they do </w:t>
      </w:r>
      <w:r>
        <w:t>forward-facing car seats, and 80.8% of forward-facing seats were not used correctly.</w:t>
      </w:r>
    </w:p>
    <w:p w:rsidR="00DD3C3D" w:rsidRDefault="00B4167C" w14:paraId="00000009" w14:textId="77777777">
      <w:pPr>
        <w:numPr>
          <w:ilvl w:val="0"/>
          <w:numId w:val="2"/>
        </w:numPr>
      </w:pPr>
      <w:r>
        <w:t xml:space="preserve">Parents and caregivers who make an error are more likely to make other errors. These errors can compound each other from a safety perspective. On seats with at least one harness-related error, 68.7% also have at least one installation-related error as well (tether, seat belt, and/or lower anchor error). </w:t>
      </w:r>
    </w:p>
    <w:p w:rsidR="00DD3C3D" w:rsidRDefault="00DD3C3D" w14:paraId="0000000A" w14:textId="77777777"/>
    <w:p w:rsidR="00DD3C3D" w:rsidRDefault="00B4167C" w14:paraId="0000000B" w14:textId="77777777">
      <w:r>
        <w:t>Social Media Assets: Quick Facts</w:t>
      </w:r>
    </w:p>
    <w:p w:rsidR="00DD3C3D" w:rsidRDefault="00B4167C" w14:paraId="0000000C" w14:textId="77777777">
      <w:pPr>
        <w:numPr>
          <w:ilvl w:val="0"/>
          <w:numId w:val="1"/>
        </w:numPr>
      </w:pPr>
      <w:r>
        <w:t>67.1% of car seats checked by Child Passenger Safety Technicians in 2024 were not used correctly.</w:t>
      </w:r>
    </w:p>
    <w:p w:rsidR="00DD3C3D" w:rsidRDefault="00B4167C" w14:paraId="0000000D" w14:textId="77777777">
      <w:pPr>
        <w:numPr>
          <w:ilvl w:val="0"/>
          <w:numId w:val="1"/>
        </w:numPr>
      </w:pPr>
      <w:r>
        <w:t xml:space="preserve">Only 1 in 5 parents and caregivers seek expert help installing a car seat or securing a child in a car seat (Ipsos independent survey, 2021). </w:t>
      </w:r>
    </w:p>
    <w:p w:rsidR="00DD3C3D" w:rsidRDefault="00B4167C" w14:paraId="0000000E" w14:textId="77777777">
      <w:pPr>
        <w:numPr>
          <w:ilvl w:val="0"/>
          <w:numId w:val="1"/>
        </w:numPr>
      </w:pPr>
      <w:r>
        <w:t>3 most common car seat misuses in 2024:</w:t>
      </w:r>
    </w:p>
    <w:p w:rsidR="00DD3C3D" w:rsidRDefault="00B4167C" w14:paraId="0000000F" w14:textId="77777777">
      <w:pPr>
        <w:numPr>
          <w:ilvl w:val="1"/>
          <w:numId w:val="1"/>
        </w:numPr>
      </w:pPr>
      <w:r>
        <w:t>Loose installation</w:t>
      </w:r>
    </w:p>
    <w:p w:rsidR="00DD3C3D" w:rsidRDefault="00B4167C" w14:paraId="00000010" w14:textId="77777777">
      <w:pPr>
        <w:numPr>
          <w:ilvl w:val="1"/>
          <w:numId w:val="1"/>
        </w:numPr>
      </w:pPr>
      <w:r>
        <w:t>Tether not used</w:t>
      </w:r>
    </w:p>
    <w:p w:rsidR="00DD3C3D" w:rsidRDefault="00B4167C" w14:paraId="00000011" w14:textId="77777777">
      <w:pPr>
        <w:numPr>
          <w:ilvl w:val="1"/>
          <w:numId w:val="1"/>
        </w:numPr>
      </w:pPr>
      <w:r>
        <w:t>Harness too loose</w:t>
      </w:r>
    </w:p>
    <w:p w:rsidR="00DD3C3D" w:rsidRDefault="00B4167C" w14:paraId="00000012" w14:textId="77777777">
      <w:pPr>
        <w:numPr>
          <w:ilvl w:val="0"/>
          <w:numId w:val="1"/>
        </w:numPr>
      </w:pPr>
      <w:r>
        <w:t>89.3% of children transitioned to a seat belt too soon in 2024.</w:t>
      </w:r>
    </w:p>
    <w:p w:rsidR="00DD3C3D" w:rsidRDefault="00B4167C" w14:paraId="00000013" w14:textId="77777777">
      <w:pPr>
        <w:numPr>
          <w:ilvl w:val="0"/>
          <w:numId w:val="1"/>
        </w:numPr>
      </w:pPr>
      <w:r>
        <w:t>80.8% of forward-facing car seats were not used correctly in 2024.</w:t>
      </w:r>
    </w:p>
    <w:p w:rsidR="00DD3C3D" w:rsidRDefault="00B4167C" w14:paraId="00000014" w14:textId="77777777">
      <w:pPr>
        <w:numPr>
          <w:ilvl w:val="0"/>
          <w:numId w:val="1"/>
        </w:numPr>
      </w:pPr>
      <w:r>
        <w:t>65.5% of rear-facing car seats were incorrectly used in 2024.</w:t>
      </w:r>
    </w:p>
    <w:p w:rsidR="00DD3C3D" w:rsidRDefault="00B4167C" w14:paraId="00000015" w14:textId="77777777">
      <w:pPr>
        <w:numPr>
          <w:ilvl w:val="0"/>
          <w:numId w:val="1"/>
        </w:numPr>
      </w:pPr>
      <w:r>
        <w:t>22.9% of children transitioned too soon to a booster seat in 2024.</w:t>
      </w:r>
    </w:p>
    <w:p w:rsidR="00DD3C3D" w:rsidRDefault="00B4167C" w14:paraId="00000016" w14:textId="77777777">
      <w:pPr>
        <w:numPr>
          <w:ilvl w:val="0"/>
          <w:numId w:val="1"/>
        </w:numPr>
      </w:pPr>
      <w:r>
        <w:t>The tether was not used on 42.5% of forward-facing car seats in 2024.</w:t>
      </w:r>
    </w:p>
    <w:p w:rsidR="00DD3C3D" w:rsidRDefault="00DD3C3D" w14:paraId="00000017" w14:textId="77777777">
      <w:pPr>
        <w:rPr>
          <w:i/>
          <w:sz w:val="18"/>
          <w:szCs w:val="18"/>
        </w:rPr>
      </w:pPr>
    </w:p>
    <w:p w:rsidR="00DD3C3D" w:rsidP="4D23981B" w:rsidRDefault="00B4167C" w14:paraId="00000018" w14:textId="77777777">
      <w:pPr>
        <w:rPr>
          <w:i w:val="1"/>
          <w:iCs w:val="1"/>
          <w:sz w:val="18"/>
          <w:szCs w:val="18"/>
          <w:lang w:val="en-US"/>
        </w:rPr>
      </w:pPr>
      <w:r w:rsidRPr="4D23981B" w:rsidR="00B4167C">
        <w:rPr>
          <w:i w:val="1"/>
          <w:iCs w:val="1"/>
          <w:sz w:val="18"/>
          <w:szCs w:val="18"/>
          <w:lang w:val="en-US"/>
        </w:rPr>
        <w:t xml:space="preserve">Methodology: In partnership with AAA and the National Safety Council, Westat researchers examined data submitted to the National Digital Car Seat Check Form (NDCF), a national database of detailed information on car seat inspections performed by certified Child Passenger Safety Technicians (CPSTs). The final dataset used for analysis represents all 50 states and includes 91,618 car seat inspections performed between January 1, 2024 and December 31, 2024. In addition, AAA and the NSC commissioned Ipsos, the </w:t>
      </w:r>
      <w:r w:rsidRPr="4D23981B" w:rsidR="00B4167C">
        <w:rPr>
          <w:i w:val="1"/>
          <w:iCs w:val="1"/>
          <w:sz w:val="18"/>
          <w:szCs w:val="18"/>
          <w:lang w:val="en-US"/>
        </w:rPr>
        <w:t>world’s largest insights and analytics company, to collect information on the general awareness and opinions of U.S. adults about child passenger safety. Ipsos used KnowledgePanel to survey 1,500 total respondents, with an oversample of 500 parents with children aged 17 or younger living in the home between July 30, 2021, and Aug. 2, 2021. Responses were received from 805 parents, including 509 parents with children younger than ten years of age.</w:t>
      </w:r>
    </w:p>
    <w:sectPr w:rsidR="00DD3C3D">
      <w:headerReference w:type="default" r:id="rId11"/>
      <w:footerReference w:type="default" r:id="rId12"/>
      <w:pgSz w:w="12240" w:h="15840" w:orient="portrait"/>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67C" w:rsidRDefault="00B4167C" w14:paraId="758ECEAB" w14:textId="77777777">
      <w:pPr>
        <w:spacing w:line="240" w:lineRule="auto"/>
      </w:pPr>
      <w:r>
        <w:separator/>
      </w:r>
    </w:p>
  </w:endnote>
  <w:endnote w:type="continuationSeparator" w:id="0">
    <w:p w:rsidR="00B4167C" w:rsidRDefault="00B4167C" w14:paraId="4FE65DA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C3D" w:rsidRDefault="00DD3C3D" w14:paraId="0000001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67C" w:rsidRDefault="00B4167C" w14:paraId="01772B63" w14:textId="77777777">
      <w:pPr>
        <w:spacing w:line="240" w:lineRule="auto"/>
      </w:pPr>
      <w:r>
        <w:separator/>
      </w:r>
    </w:p>
  </w:footnote>
  <w:footnote w:type="continuationSeparator" w:id="0">
    <w:p w:rsidR="00B4167C" w:rsidRDefault="00B4167C" w14:paraId="1BB8CB7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C3D" w:rsidRDefault="00B4167C" w14:paraId="00000019" w14:textId="77777777">
    <w:pPr>
      <w:rPr>
        <w:b/>
        <w:sz w:val="26"/>
        <w:szCs w:val="26"/>
      </w:rPr>
    </w:pPr>
    <w:r>
      <w:rPr>
        <w:b/>
        <w:sz w:val="26"/>
        <w:szCs w:val="26"/>
      </w:rPr>
      <w:t xml:space="preserve">Child Passenger Safety Week 2025 </w:t>
    </w:r>
  </w:p>
  <w:p w:rsidR="00DD3C3D" w:rsidRDefault="00B4167C" w14:paraId="0000001A" w14:textId="77777777">
    <w:pPr>
      <w:rPr>
        <w:sz w:val="26"/>
        <w:szCs w:val="26"/>
      </w:rPr>
    </w:pPr>
    <w:r>
      <w:rPr>
        <w:i/>
        <w:sz w:val="26"/>
        <w:szCs w:val="26"/>
      </w:rPr>
      <w:t>Updates from the National Digital Car Seat Check Form</w:t>
    </w:r>
  </w:p>
  <w:p w:rsidR="00DD3C3D" w:rsidRDefault="00B4167C" w14:paraId="0000001B" w14:textId="77777777">
    <w:r>
      <w:pict w14:anchorId="3D7DBE16">
        <v:rect id="_x0000_i1025" style="width:0;height:1.5pt" o:hr="t" o:hrstd="t" o:hralign="center"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8C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D6C8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3901397">
    <w:abstractNumId w:val="1"/>
  </w:num>
  <w:num w:numId="2" w16cid:durableId="50548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10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3D"/>
    <w:rsid w:val="00B4167C"/>
    <w:rsid w:val="00DD3C3D"/>
    <w:rsid w:val="00DD3C7F"/>
    <w:rsid w:val="4D239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30F7E41-BBE5-4CB3-A64B-E2F65B04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2BBCEBBD8B449A94E69CD0CB4C6A6" ma:contentTypeVersion="17" ma:contentTypeDescription="Create a new document." ma:contentTypeScope="" ma:versionID="0f2f3aa3af42ad49551de791291e0b3e">
  <xsd:schema xmlns:xsd="http://www.w3.org/2001/XMLSchema" xmlns:xs="http://www.w3.org/2001/XMLSchema" xmlns:p="http://schemas.microsoft.com/office/2006/metadata/properties" xmlns:ns1="http://schemas.microsoft.com/sharepoint/v3" xmlns:ns2="2178ea21-855b-49e7-8fbd-b880e3386262" xmlns:ns3="3a73fc9d-b4f3-43a6-a7d5-002a44998328" targetNamespace="http://schemas.microsoft.com/office/2006/metadata/properties" ma:root="true" ma:fieldsID="99682e5d862bbadfa3469bce9668ffc4" ns1:_="" ns2:_="" ns3:_="">
    <xsd:import namespace="http://schemas.microsoft.com/sharepoint/v3"/>
    <xsd:import namespace="2178ea21-855b-49e7-8fbd-b880e3386262"/>
    <xsd:import namespace="3a73fc9d-b4f3-43a6-a7d5-002a44998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8ea21-855b-49e7-8fbd-b880e3386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b4dc83-fa9b-4db2-8909-58ef3d7274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3fc9d-b4f3-43a6-a7d5-002a449983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1b5a64-cca3-4f61-b8a5-89e2980b7e83}" ma:internalName="TaxCatchAll" ma:showField="CatchAllData" ma:web="3a73fc9d-b4f3-43a6-a7d5-002a449983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yl/QGo5a+8Mxlep1JFSjNjkog==">CgMxLjAyDmguNTBjZHpiOW12YjR3OABqJgoUc3VnZ2VzdC5saTZ0YnRpeHRuczESDkFuZ2VsYSBLbnVkc29uaiYKFHN1Z2dlc3QuZW5jb3dxeXV0ZzZlEg5BbmdlbGEgS251ZHNvbmomChRzdWdnZXN0LndyMXIyMHZiZTYwbRIOQW5nZWxhIEtudWRzb25qJQoTc3VnZ2VzdC53NW8yYjEyc2c1aRIOQW5nZWxhIEtudWRzb25qJgoUc3VnZ2VzdC4xb29ycmk1dWRwczQSDkFuZ2VsYSBLbnVkc29uaiYKFHN1Z2dlc3QubHBwaTdieGx6NDJ4Eg5BbmdlbGEgS251ZHNvbmomChRzdWdnZXN0Lm1pNzg3b3FhaHF2cRIOQW5nZWxhIEtudWRzb25qJgoUc3VnZ2VzdC54cGl2ODdpNXlhMzYSDkFuZ2VsYSBLbnVkc29uaiYKFHN1Z2dlc3QuczByc3hpdjVxMWZsEg5BbmdlbGEgS251ZHNvbmomChRzdWdnZXN0LnZsZXQwM3ZwNzQwNxIOQW5nZWxhIEtudWRzb25qJQoTc3VnZ2VzdC5mcXp4MjFuZWg2cBIOQW5nZWxhIEtudWRzb25qJgoUc3VnZ2VzdC53c2NsYWduMTd2Z2gSDkFuZ2VsYSBLbnVkc29uaiYKFHN1Z2dlc3QuaGF4cnlsNTh1OWY2Eg5BbmdlbGEgS251ZHNvbmomChRzdWdnZXN0LmlqeXVybHR4YzNwZhIOQW5nZWxhIEtudWRzb25qJgoUc3VnZ2VzdC5iMG9tZnhxbGVxM2cSDkFuZ2VsYSBLbnVkc29uaiYKFHN1Z2dlc3QuZWJjdmxpdGNtdWxrEg5BbmdlbGEgS251ZHNvbmomChRzdWdnZXN0LmdzcmcxbDVibGdrZhIOQW5nZWxhIEtudWRzb25qJgoUc3VnZ2VzdC45bGlnazI4aWpncWYSDkFuZ2VsYSBLbnVkc29uaiYKFHN1Z2dlc3QudTdyY2R1anI1bGs3Eg5BbmdlbGEgS251ZHNvbmomChRzdWdnZXN0LnFobnlmNHhjbzBrZBIOQW5nZWxhIEtudWRzb25qJQoTc3VnZ2VzdC5tODF2bTRtN293aRIOQW5nZWxhIEtudWRzb25qJgoUc3VnZ2VzdC5wMGVudjJsamUzZTMSDkFuZ2VsYSBLbnVkc29uaiYKFHN1Z2dlc3QucjRpanJ0bDhnYmNrEg5BbmdlbGEgS251ZHNvbmomChRzdWdnZXN0LnBmazdwbWwybWp1aBIOQW5nZWxhIEtudWRzb25qJgoUc3VnZ2VzdC54MGhvM3RpemprZXASDkFuZ2VsYSBLbnVkc29uaiYKFHN1Z2dlc3QuejF3MDZ0ZjZ4b2RnEg5BbmdlbGEgS251ZHNvbmomChRzdWdnZXN0LnI0dDVkaWFiOXpudhIOQW5nZWxhIEtudWRzb25qJgoUc3VnZ2VzdC5uMDRwdThxZmRscGcSDkFuZ2VsYSBLbnVkc29uaiYKFHN1Z2dlc3QueWhkcTF6am9vdHVhEg5BbmdlbGEgS251ZHNvbmomChRzdWdnZXN0LnlrMDFmOXV4a2lkdRIOQW5nZWxhIEtudWRzb25qJgoUc3VnZ2VzdC5mZm1vaGYyNnQzbTcSDkFuZ2VsYSBLbnVkc29uaiYKFHN1Z2dlc3QuMTZucmdqNjdhcG5oEg5BbmdlbGEgS251ZHNvbmomChRzdWdnZXN0Lnc3c2NvanF4YTVhMhIOQW5nZWxhIEtudWRzb25qJQoTc3VnZ2VzdC5kb25nMjZ6cTR0YxIOQW5nZWxhIEtudWRzb25qJgoUc3VnZ2VzdC5zandhazF5enlwZnQSDkFuZ2VsYSBLbnVkc29uaiYKFHN1Z2dlc3QudWVvODBmaWVkb3RoEg5BbmdlbGEgS251ZHNvbmomChRzdWdnZXN0Lm42bWM3MGJ0ZWZvOBIOQW5nZWxhIEtudWRzb25qJgoUc3VnZ2VzdC45dnBueDI2dmtjdDgSDkFuZ2VsYSBLbnVkc29uaiYKFHN1Z2dlc3QubzBieW14YzVxMjB2Eg5BbmdlbGEgS251ZHNvbmomChRzdWdnZXN0LmdxaG53Y3VycWN1cxIOQW5nZWxhIEtudWRzb25qJgoUc3VnZ2VzdC50MWVpc2NnNDRjYTUSDkFuZ2VsYSBLbnVkc29uaiYKFHN1Z2dlc3QubmJsbDNocWE0aDNsEg5BbmdlbGEgS251ZHNvbmomChRzdWdnZXN0Ljhoc25lNDN0dXZ0cRIOQW5nZWxhIEtudWRzb25qJgoUc3VnZ2VzdC5ycXV1cGhkMm9kOWgSDkFuZ2VsYSBLbnVkc29uaiYKFHN1Z2dlc3Qua2trbjd4Y2czbzI5Eg5BbmdlbGEgS251ZHNvbmomChRzdWdnZXN0LnlxM3M5enphZ2pleBIOQW5nZWxhIEtudWRzb25qJgoUc3VnZ2VzdC43ZTBmOGk3YzB6dGgSDkFuZ2VsYSBLbnVkc29uciExRGQyVjRqTVRHZHJsaFpIMklOR0lFdmMwSmJtREd4bk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8ea21-855b-49e7-8fbd-b880e338626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3a73fc9d-b4f3-43a6-a7d5-002a449983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793A0-DCE1-484C-9182-DD3563A9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8ea21-855b-49e7-8fbd-b880e3386262"/>
    <ds:schemaRef ds:uri="3a73fc9d-b4f3-43a6-a7d5-002a44998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6E76013-D59E-4E49-AAF9-C97B1C4414DB}">
  <ds:schemaRefs>
    <ds:schemaRef ds:uri="http://schemas.microsoft.com/office/2006/metadata/properties"/>
    <ds:schemaRef ds:uri="http://schemas.microsoft.com/office/infopath/2007/PartnerControls"/>
    <ds:schemaRef ds:uri="2178ea21-855b-49e7-8fbd-b880e3386262"/>
    <ds:schemaRef ds:uri="http://schemas.microsoft.com/sharepoint/v3"/>
    <ds:schemaRef ds:uri="3a73fc9d-b4f3-43a6-a7d5-002a44998328"/>
  </ds:schemaRefs>
</ds:datastoreItem>
</file>

<file path=customXml/itemProps4.xml><?xml version="1.0" encoding="utf-8"?>
<ds:datastoreItem xmlns:ds="http://schemas.openxmlformats.org/officeDocument/2006/customXml" ds:itemID="{CB1B6E20-80DF-4F17-A5D2-7B19C392F5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Howell, Kellan</lastModifiedBy>
  <revision>2</revision>
  <dcterms:created xsi:type="dcterms:W3CDTF">2025-08-12T18:34:00.0000000Z</dcterms:created>
  <dcterms:modified xsi:type="dcterms:W3CDTF">2025-08-12T18:35:12.1374005Z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0x010100CE32BBCEBBD8B449A94E69CD0CB4C6A6</vt:lpwstr>
  </property>
  <property fmtid="{D5CDD505-2E9C-101B-9397-08002B2CF9AE}" pid="3" name="GrammarlyDocumentId">
    <vt:lpwstr>6f7e5384208c5e2ab480c6ff8c884ee1caa7628dd2473d411ed7ecdfaeb987d5</vt:lpwstr>
  </property>
  <property fmtid="{D5CDD505-2E9C-101B-9397-08002B2CF9AE}" pid="4" name="MediaServiceImageTags">
    <vt:lpwstr/>
  </property>
</Properties>
</file>